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sz w:val="29"/>
        </w:rPr>
      </w:pPr>
      <w:r>
        <w:rPr>
          <w:rFonts w:hint="eastAsia"/>
          <w:sz w:val="29"/>
        </w:rPr>
        <w:t>徐州机电技师学院  徐州机电工程学校</w:t>
      </w:r>
    </w:p>
    <w:p>
      <w:pPr>
        <w:spacing w:line="500" w:lineRule="exact"/>
        <w:jc w:val="center"/>
        <w:rPr>
          <w:sz w:val="29"/>
        </w:rPr>
      </w:pPr>
      <w:r>
        <w:rPr>
          <w:rFonts w:hint="eastAsia"/>
          <w:b/>
          <w:sz w:val="43"/>
        </w:rPr>
        <w:t>实习教学课日教案（1）</w:t>
      </w:r>
    </w:p>
    <w:tbl>
      <w:tblPr>
        <w:tblStyle w:val="2"/>
        <w:tblW w:w="49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760"/>
        <w:gridCol w:w="1667"/>
        <w:gridCol w:w="107"/>
        <w:gridCol w:w="594"/>
        <w:gridCol w:w="485"/>
        <w:gridCol w:w="87"/>
        <w:gridCol w:w="190"/>
        <w:gridCol w:w="661"/>
        <w:gridCol w:w="85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  级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759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实习工种</w:t>
            </w:r>
          </w:p>
        </w:tc>
        <w:tc>
          <w:tcPr>
            <w:tcW w:w="1555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39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二维动画设计与制作（flash）实训</w:t>
            </w:r>
          </w:p>
        </w:tc>
        <w:tc>
          <w:tcPr>
            <w:tcW w:w="759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55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小卡车TV广告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实习日期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2018年12月10日</w:t>
            </w:r>
          </w:p>
        </w:tc>
        <w:tc>
          <w:tcPr>
            <w:tcW w:w="759" w:type="pct"/>
            <w:gridSpan w:val="4"/>
            <w:noWrap w:val="0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实习地点</w:t>
            </w:r>
          </w:p>
        </w:tc>
        <w:tc>
          <w:tcPr>
            <w:tcW w:w="1555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239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教学目标及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3761" w:type="pct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教学目标</w:t>
            </w:r>
            <w:r>
              <w:rPr>
                <w:rFonts w:hint="eastAsia"/>
              </w:rPr>
              <w:t>：通过小卡车实例制作，让学生</w:t>
            </w:r>
            <w:r>
              <w:t>巩固之前所学</w:t>
            </w:r>
            <w:r>
              <w:rPr>
                <w:rFonts w:hint="eastAsia"/>
              </w:rPr>
              <w:t>Flash基础知识，掌握Flash基础操作，并都能完成小卡车TV广告制作。</w:t>
            </w:r>
          </w:p>
          <w:p>
            <w:pPr>
              <w:rPr>
                <w:rFonts w:hint="eastAsia"/>
              </w:rPr>
            </w:pPr>
            <w:r>
              <w:t>教学重点</w:t>
            </w:r>
            <w:r>
              <w:rPr>
                <w:rFonts w:hint="eastAsia"/>
              </w:rPr>
              <w:t>：flash动画广告的设计要素，小卡车动画广告实例镜头把握。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教学难点：小卡车动画广告动画节奏的把握，实例交互脚本的控制。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实习工件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或对象</w:t>
            </w:r>
          </w:p>
        </w:tc>
        <w:tc>
          <w:tcPr>
            <w:tcW w:w="1511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计算机</w:t>
            </w: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559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9" w:type="pct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实习前准备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141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课本、网络教程</w:t>
            </w:r>
          </w:p>
        </w:tc>
        <w:tc>
          <w:tcPr>
            <w:tcW w:w="454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144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239" w:type="pct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53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工具</w:t>
            </w:r>
          </w:p>
        </w:tc>
        <w:tc>
          <w:tcPr>
            <w:tcW w:w="3308" w:type="pct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225" w:type="pct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组织教学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>（场地、器材情况，考勤，安全教育，分组安排）</w:t>
            </w:r>
          </w:p>
        </w:tc>
        <w:tc>
          <w:tcPr>
            <w:tcW w:w="3225" w:type="pct"/>
            <w:gridSpan w:val="9"/>
            <w:noWrap w:val="0"/>
            <w:vAlign w:val="center"/>
          </w:tcPr>
          <w:p>
            <w:r>
              <w:rPr>
                <w:rFonts w:hint="eastAsia"/>
              </w:rPr>
              <w:t>1. 环顾全班，稳定课堂教学秩序</w:t>
            </w:r>
          </w:p>
          <w:p>
            <w:r>
              <w:rPr>
                <w:rFonts w:hint="eastAsia"/>
              </w:rPr>
              <w:t>2. 考勤、准备上课</w:t>
            </w:r>
          </w:p>
          <w:p>
            <w:r>
              <w:rPr>
                <w:rFonts w:hint="eastAsia"/>
              </w:rPr>
              <w:t>3. 实习安全教育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a.机房电源不允许随意开关，防止意外。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b.机房内不允许追逐打闹，吃零食。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c.在操作中电脑遇到任何问题，第一时间报告教师，不允许自己随意拔插电源、鼠标、键盘。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d.认真遵守机房管理规章制度，认真遵守学校管理制度。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讲授和演示指导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>（复习引入，讲授新课，示范演示，要求图、过程、动作要领等写明）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巡回指导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pacing w:val="-2"/>
                <w:sz w:val="20"/>
                <w:szCs w:val="20"/>
              </w:rPr>
              <w:t>指导重点,发现问题及纠正措施,典型指导,文明规范指导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3225" w:type="pct"/>
            <w:gridSpan w:val="9"/>
            <w:noWrap w:val="0"/>
            <w:vAlign w:val="top"/>
          </w:tcPr>
          <w:p>
            <w:r>
              <w:rPr>
                <w:rFonts w:hint="eastAsia"/>
              </w:rPr>
              <w:t>实习内容引入：</w:t>
            </w:r>
          </w:p>
          <w:p>
            <w:r>
              <w:rPr>
                <w:rFonts w:hint="eastAsia"/>
              </w:rPr>
              <w:t>Flash基础知识复习。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1、flash网络广告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网络广告作为一种新兴的广告形式得以突飞猛进的发展,Flash动画广告是网络广告时代的产物。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a:主题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投放在媒体的广告需要在最短的时间内给用户传递出最关键的信息，这就要求我们在设计之前一定要和需求方充分沟通,明确活动主题、重点、一定要求对方提交宣传文案、商品图。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b: 字体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设计中文字扮演着相当重要的角色，正确的选择字体是一个良好的开端。首先要根据主题选择适合氛围的字体，例如轻松氛围的可以选择卡通、活泼一点的字体，中国传统节日可以选择书法字体等。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c: 视线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浏览者的视线一般是从左到右、从上到下,要让banner里的文字、图片排序符合用户的浏览顺序。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d:运动轨迹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Flash 广告，良好的排版是成功的一半，另一半就是流畅的动画节奏，这需要后期不断的调节。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一般情况下，物体在进入和离开场景时，要尽量选择较短的路线。特别是物体离开场景时，不要占用太多时间和空间，要干净迅速。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物体进入和退出场景的运动方式应该采取同样的风格，例如物体以滑行方式进入场景，最好也以滑行方式退出场景。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e:创意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好的创意往往能激起大家的点击欲望，并且让人印象深刻。在flash广告中有两种特殊的创意形式。找了几个示例。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异形广告 制作成本较高，周期较长，对设计和创意都有很高的要求，由于可能同时会用到两个及以上的广告位，所以往往还需要投放媒体的配合，以保证在相应时间同时播放。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交互式广告，需要用户参与互动的广告，做这种广告往往具有一定趣味性，激起用户的兴趣，从而增加点击率。为了引导用户参与，一般会有文字提示，或者间隔几秒钟后自动播放。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f:时间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每一帧的播放时间保证用户可以快速浏览完关键信息即可，总体时间不宜过长，往往需求方希望每一帧播放的时间尽可能的久一点，但是他们忘记了用户是很少会耐着性子看完的，除非你的广告像上面的案例一样吸引用户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热身练习：Flash小卡车TV广告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小卡车动画实例内容介绍：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一辆小卡车从画面右侧入画，路面颠簸，车身震动，从车厢内掉落一电视机，电视机冲镜，画面出现开心happy，开心周末，画面定格，右下角出现replay交互按钮，点击后动画重新播放。</w:t>
            </w:r>
          </w:p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13970</wp:posOffset>
                  </wp:positionV>
                  <wp:extent cx="1856740" cy="928370"/>
                  <wp:effectExtent l="0" t="0" r="254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47625</wp:posOffset>
                  </wp:positionV>
                  <wp:extent cx="1948180" cy="1031240"/>
                  <wp:effectExtent l="0" t="0" r="2540" b="508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巡回指导：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1、在练习过程中，可以考虑短片的故事文案；或者根据已知故事进行改编或者临摹。</w:t>
            </w:r>
          </w:p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2、指导学生进行操作，巩固Flash的基本操作。</w:t>
            </w:r>
          </w:p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3、使用按钮，在按钮上写AS；</w:t>
            </w:r>
          </w:p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4、在帧上写AS，让整体动画停止。</w:t>
            </w:r>
          </w:p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falsh动画广告拓展创意制作</w:t>
            </w:r>
          </w:p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根据所提供素材，自定主题创意动画制作。</w:t>
            </w:r>
          </w:p>
          <w:p>
            <w:pPr>
              <w:ind w:left="840" w:hanging="840" w:hangingChars="400"/>
              <w:rPr>
                <w:szCs w:val="21"/>
              </w:rPr>
            </w:pPr>
            <w:r>
              <w:drawing>
                <wp:inline distT="0" distB="0" distL="114300" distR="114300">
                  <wp:extent cx="3011805" cy="883920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80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90′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157′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结束指导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（总结实习情况，效果评价度）</w:t>
            </w:r>
          </w:p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322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布置作业</w:t>
            </w:r>
          </w:p>
        </w:tc>
        <w:tc>
          <w:tcPr>
            <w:tcW w:w="322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实习报告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实习教学体会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（客观、充实，有教改意义）</w:t>
            </w:r>
          </w:p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322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spacing w:line="360" w:lineRule="exact"/>
              <w:ind w:left="360" w:hanging="360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left="360" w:hanging="360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left="360" w:hanging="360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left="360" w:hanging="360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left="360" w:hanging="360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sz w:val="24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452F7"/>
    <w:rsid w:val="58F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2020-12-18T08:00:00Z</dcterms:created>
  <dc:creator>徐州机电耿老师（13626150195）</dc:creator>
  <cp:lastModifiedBy>徐州机电耿老师（13626150195）</cp:lastModifiedBy>
  <dcterms:modified xsi:type="dcterms:W3CDTF">2020-12-18T08:01:36Z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